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240"/>
        <w:rPr>
          <w:i/>
          <w:iCs/>
        </w:rPr>
      </w:pPr>
      <w:r>
        <w:rPr>
          <w:i/>
          <w:iCs/>
        </w:rPr>
        <w:t>The below media advisory was distributed to media this morning:</w:t>
      </w:r>
    </w:p>
    <w:p>
      <w:pPr>
        <w:spacing w:after="240"/>
        <w:rPr>
          <w:color w:val="000000"/>
        </w:rPr>
      </w:pPr>
      <w:r>
        <w:rPr>
          <w:noProof/>
        </w:rPr>
        <w:drawing>
          <wp:anchor distT="0" distB="0" distL="114300" distR="114300" behindDoc="1" locked="0" layoutInCell="1" simplePos="0" relativeHeight="251660288" allowOverlap="1" hidden="0">
            <wp:simplePos x="0" y="0"/>
            <wp:positionH relativeFrom="column">
              <wp:posOffset>-76200</wp:posOffset>
            </wp:positionH>
            <wp:positionV relativeFrom="paragraph">
              <wp:posOffset>95250</wp:posOffset>
            </wp:positionV>
            <wp:extent cx="5943600" cy="579755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4" t="54066" r="626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75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spacing w:after="240"/>
        <w:rPr>
          <w:color w:val="000000"/>
        </w:rPr>
      </w:pPr>
    </w:p>
    <w:p>
      <w:pPr>
        <w:rPr>
          <w:color w:val="000000"/>
        </w:rPr>
      </w:pPr>
    </w:p>
    <w:p>
      <w:pPr>
        <w:pStyle w:val="8"/>
        <w:spacing w:line="360" w:lineRule="auto"/>
        <w:rPr>
          <w:b w:val="0"/>
          <w:bCs w:val="0"/>
          <w:sz w:val="19"/>
          <w:szCs w:val="19"/>
        </w:rPr>
      </w:pPr>
      <w:r>
        <w:rPr>
          <w:color w:val="FF0000"/>
          <w:sz w:val="19"/>
          <w:szCs w:val="19"/>
        </w:rPr>
        <w:t>MEDIA ADVISORY</w:t>
      </w:r>
      <w:r>
        <w:rPr>
          <w:sz w:val="19"/>
          <w:szCs w:val="19"/>
        </w:rPr>
        <w:t>:</w:t>
      </w:r>
      <w:r>
        <w:rPr>
          <w:b w:val="0"/>
          <w:bCs w:val="0"/>
          <w:sz w:val="19"/>
          <w:szCs w:val="19"/>
        </w:rPr>
        <w:t>  June 22, 2020</w:t>
      </w:r>
    </w:p>
    <w:p>
      <w:pPr>
        <w:pStyle w:val="8"/>
        <w:spacing w:line="360" w:lineRule="auto"/>
        <w:rPr>
          <w:b w:val="0"/>
          <w:bCs w:val="0"/>
          <w:sz w:val="19"/>
          <w:szCs w:val="19"/>
        </w:rPr>
      </w:pPr>
      <w:r>
        <w:rPr>
          <w:sz w:val="19"/>
          <w:szCs w:val="19"/>
        </w:rPr>
        <w:t xml:space="preserve">Contact: </w:t>
      </w:r>
      <w:r>
        <w:rPr>
          <w:b w:val="0"/>
          <w:bCs w:val="0"/>
          <w:sz w:val="19"/>
          <w:szCs w:val="19"/>
        </w:rPr>
        <w:t xml:space="preserve"> Shannon Jackson • 505-514-3978 cell • </w:t>
      </w:r>
      <w:r>
        <w:rPr>
          <w:b w:val="0"/>
          <w:bCs w:val="0"/>
          <w:sz w:val="19"/>
          <w:szCs w:val="19"/>
        </w:rPr>
        <w:fldChar w:fldCharType="begin"/>
      </w:r>
      <w:r>
        <w:rPr>
          <w:b w:val="0"/>
          <w:bCs w:val="0"/>
          <w:sz w:val="19"/>
          <w:szCs w:val="19"/>
        </w:rPr>
        <w:instrText xml:space="preserve"> HYPERLINK "mailto:Shannon.Jackson@pnm.com" </w:instrText>
      </w:r>
      <w:r>
        <w:rPr>
          <w:b w:val="0"/>
          <w:bCs w:val="0"/>
          <w:sz w:val="19"/>
          <w:szCs w:val="19"/>
        </w:rPr>
        <w:fldChar w:fldCharType="separate"/>
      </w:r>
      <w:r>
        <w:rPr>
          <w:rStyle w:val="Hyperlink"/>
          <w:b w:val="0"/>
          <w:bCs w:val="0"/>
          <w:sz w:val="19"/>
          <w:szCs w:val="19"/>
        </w:rPr>
        <w:t>Shannon.Jackson@pnm.com</w:t>
      </w:r>
      <w:r>
        <w:rPr>
          <w:rStyle w:val="Hyperlink"/>
          <w:b w:val="0"/>
          <w:bCs w:val="0"/>
          <w:sz w:val="19"/>
          <w:szCs w:val="19"/>
        </w:rPr>
        <w:fldChar w:fldCharType="end"/>
      </w:r>
    </w:p>
    <w:p/>
    <w:p>
      <w:pPr>
        <w:pStyle w:val="Heading1"/>
        <w:jc w:val="center"/>
        <w:spacing w:after="280" w:line="360" w:lineRule="atLeas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PNM Helping Hand Tuesdays helps low-income customers struggling to pay</w:t>
      </w:r>
      <w:r>
        <w:rPr>
          <w:rFonts w:ascii="Calibri" w:eastAsia="Times New Roman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b w:val="0"/>
          <w:bCs w:val="0"/>
          <w:i/>
          <w:iCs/>
          <w:sz w:val="24"/>
          <w:szCs w:val="24"/>
        </w:rPr>
        <w:t>3-week initiative focuses on bringing a sigh of relief to many New Mexicans</w:t>
      </w:r>
    </w:p>
    <w:p>
      <w:pPr>
        <w:autoSpaceDE w:val="off"/>
        <w:autoSpaceDN w:val="off"/>
        <w:jc w:val="both"/>
        <w:spacing w:line="360" w:lineRule="auto"/>
      </w:pPr>
      <w:r>
        <w:t xml:space="preserve">(Albuquerque, NM) – A helping hand can lift a weight off the shoulders of many New Mexicans who are struggling to pay their electric bill. Through the PNM Helping Hand Tuesdays initiative, PNM is urging low-income customers who are facing an unexpected financial hardship to call 505-967-8045 on Tuesdays, through July 7, for up to $150 to be applied towards their PNM bill. </w:t>
      </w:r>
    </w:p>
    <w:p>
      <w:pPr>
        <w:autoSpaceDE w:val="off"/>
        <w:autoSpaceDN w:val="off"/>
        <w:jc w:val="both"/>
        <w:spacing w:line="360" w:lineRule="auto"/>
      </w:pPr>
      <w:r>
        <w:rPr>
          <w:noProof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column">
              <wp:align>right</wp:align>
            </wp:positionH>
            <wp:positionV relativeFrom="paragraph">
              <wp:posOffset>5165725</wp:posOffset>
            </wp:positionV>
            <wp:extent cx="2748280" cy="2224405"/>
            <wp:effectExtent l="0" t="0" r="0" b="0"/>
            <wp:wrapSquare wrapText="bothSides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224405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ind w:left="360"/>
        <w:autoSpaceDE w:val="off"/>
        <w:autoSpaceDN w:val="off"/>
        <w:jc w:val="both"/>
        <w:spacing w:line="360" w:lineRule="auto"/>
      </w:pPr>
      <w:r>
        <w:rPr>
          <w:b/>
          <w:bCs/>
        </w:rPr>
        <w:t>Who:</w:t>
      </w:r>
      <w:r>
        <w:t xml:space="preserve">      PNM low-income customers in New Mexico </w:t>
      </w:r>
    </w:p>
    <w:p>
      <w:pPr>
        <w:ind w:left="1166" w:hanging="806"/>
        <w:autoSpaceDE w:val="off"/>
        <w:autoSpaceDN w:val="off"/>
      </w:pPr>
      <w:r>
        <w:rPr>
          <w:b/>
          <w:bCs/>
        </w:rPr>
        <w:t xml:space="preserve">What:     </w:t>
      </w:r>
      <w:r>
        <w:t xml:space="preserve">In tough economic times, sometimes people need a helping hand to make ends meet. PNM Helping Hand Tuesdays is paying up to $150 towards electric bills for low-income customers struggling to pay. Amount is applied to account within 2-days after receiving required verification.   </w:t>
      </w:r>
    </w:p>
    <w:p>
      <w:pPr>
        <w:ind w:left="1166" w:hanging="806"/>
        <w:autoSpaceDE w:val="off"/>
        <w:autoSpaceDN w:val="off"/>
      </w:pPr>
      <w:r>
        <w:t> </w:t>
      </w:r>
    </w:p>
    <w:p>
      <w:pPr>
        <w:ind w:left="360"/>
        <w:autoSpaceDE w:val="off"/>
        <w:autoSpaceDN w:val="off"/>
        <w:jc w:val="both"/>
      </w:pPr>
      <w:r>
        <w:rPr>
          <w:b/>
          <w:bCs/>
        </w:rPr>
        <w:t xml:space="preserve">When:    </w:t>
      </w:r>
      <w:r>
        <w:t>Tuesday, June 23 from 7:30 a.m. – 6 p.m.</w:t>
      </w:r>
    </w:p>
    <w:p>
      <w:pPr>
        <w:ind w:left="1080"/>
        <w:autoSpaceDE w:val="off"/>
        <w:autoSpaceDN w:val="off"/>
        <w:jc w:val="both"/>
      </w:pPr>
      <w:r>
        <w:t xml:space="preserve">  Tuesday, June 30, from 7:30 a.m. – 6 p.m. </w:t>
      </w:r>
    </w:p>
    <w:p>
      <w:pPr>
        <w:ind w:left="1080"/>
        <w:autoSpaceDE w:val="off"/>
        <w:autoSpaceDN w:val="off"/>
        <w:jc w:val="both"/>
      </w:pPr>
      <w:r>
        <w:t xml:space="preserve">  Tuesday, July 7, from 7:30 a.m. – 6 p.m. </w:t>
      </w:r>
    </w:p>
    <w:p>
      <w:pPr>
        <w:ind w:left="1080"/>
        <w:autoSpaceDE w:val="off"/>
        <w:autoSpaceDN w:val="off"/>
        <w:jc w:val="both"/>
      </w:pPr>
    </w:p>
    <w:p>
      <w:pPr>
        <w:ind w:left="360"/>
        <w:autoSpaceDE w:val="off"/>
        <w:autoSpaceDN w:val="off"/>
        <w:jc w:val="both"/>
        <w:spacing w:line="360" w:lineRule="auto"/>
      </w:pPr>
      <w:r>
        <w:rPr>
          <w:b/>
          <w:bCs/>
        </w:rPr>
        <w:t xml:space="preserve">Where:   </w:t>
      </w:r>
      <w:r>
        <w:t>By phone only, 505-967-8045</w:t>
      </w:r>
    </w:p>
    <w:p>
      <w:pPr>
        <w:ind w:left="360"/>
        <w:autoSpaceDE w:val="off"/>
        <w:autoSpaceDN w:val="off"/>
        <w:jc w:val="both"/>
        <w:spacing w:line="360" w:lineRule="auto"/>
      </w:pPr>
      <w:r>
        <w:rPr>
          <w:b/>
          <w:bCs/>
        </w:rPr>
        <w:t>Cost:</w:t>
      </w:r>
      <w:r>
        <w:t>        Free. This is not a loan; it is a credit applied to the PNM bill of qualified low-income customers</w:t>
      </w:r>
    </w:p>
    <w:p>
      <w:pPr>
        <w:ind w:left="360"/>
        <w:autoSpaceDE w:val="off"/>
        <w:autoSpaceDN w:val="off"/>
        <w:jc w:val="both"/>
        <w:spacing w:line="360" w:lineRule="auto"/>
      </w:pPr>
      <w:r>
        <w:rPr>
          <w:b/>
          <w:bCs/>
          <w:u w:val="single" w:color="auto"/>
        </w:rPr>
        <w:t>Must</w:t>
      </w:r>
      <w:r>
        <w:rPr>
          <w:b/>
          <w:bCs/>
        </w:rPr>
        <w:t xml:space="preserve"> provide digital copies of the following to receive help with PNM bills:</w:t>
      </w:r>
    </w:p>
    <w:p>
      <w:pPr>
        <w:ind w:left="1440" w:hanging="259"/>
        <w:autoSpaceDE w:val="off"/>
        <w:autoSpaceDN w:val="off"/>
        <w:jc w:val="both"/>
        <w:numPr>
          <w:ilvl w:val="0"/>
          <w:numId w:val="1"/>
        </w:numPr>
      </w:pPr>
      <w:bookmarkStart w:id="1" w:name="_Hlk43126963"/>
      <w:r>
        <w:t>Proof of income and identification for everyone living in the home</w:t>
      </w:r>
    </w:p>
    <w:p>
      <w:pPr>
        <w:ind w:left="1440" w:hanging="259"/>
        <w:autoSpaceDE w:val="off"/>
        <w:autoSpaceDN w:val="off"/>
        <w:jc w:val="both"/>
        <w:numPr>
          <w:ilvl w:val="0"/>
          <w:numId w:val="1"/>
        </w:numPr>
      </w:pPr>
      <w:r>
        <w:t>Your LIHEAP approval letter dated either 2019 or 2020 from NM Dept of Human Services</w:t>
      </w:r>
    </w:p>
    <w:p>
      <w:pPr>
        <w:ind w:left="1440" w:hanging="259"/>
        <w:autoSpaceDE w:val="off"/>
        <w:autoSpaceDN w:val="off"/>
        <w:jc w:val="both"/>
        <w:numPr>
          <w:ilvl w:val="0"/>
          <w:numId w:val="1"/>
        </w:numPr>
      </w:pPr>
      <w:r>
        <w:t xml:space="preserve">If no income, then proof of no income is required. Accepted is proof of food stamps. </w:t>
      </w:r>
      <w:bookmarkStart w:id="2" w:name="_Hlk22314658"/>
    </w:p>
    <w:p>
      <w:pPr>
        <w:ind w:left="1440" w:hanging="259"/>
        <w:autoSpaceDE w:val="off"/>
        <w:autoSpaceDN w:val="off"/>
        <w:jc w:val="both"/>
        <w:numPr>
          <w:ilvl w:val="0"/>
          <w:numId w:val="1"/>
        </w:numPr>
      </w:pPr>
      <w:r>
        <w:t>Your PNM Bill</w:t>
      </w:r>
      <w:bookmarkEnd w:id="1"/>
      <w:bookmarkEnd w:id="2"/>
    </w:p>
    <w:p>
      <w:pPr>
        <w:autoSpaceDE w:val="off"/>
        <w:autoSpaceDN w:val="off"/>
        <w:jc w:val="both"/>
        <w:spacing w:line="360" w:lineRule="auto"/>
        <w:rPr>
          <w:b/>
          <w:bCs/>
        </w:rPr>
      </w:pPr>
    </w:p>
    <w:p>
      <w:pPr>
        <w:autoSpaceDE w:val="off"/>
        <w:autoSpaceDN w:val="off"/>
        <w:jc w:val="both"/>
        <w:spacing w:line="360" w:lineRule="auto"/>
        <w:rPr>
          <w:b/>
          <w:bCs/>
        </w:rPr>
      </w:pPr>
      <w:r>
        <w:rPr>
          <w:b/>
          <w:bCs/>
        </w:rPr>
        <w:t>About PNM</w:t>
      </w:r>
    </w:p>
    <w:p>
      <w:pPr>
        <w:autoSpaceDE w:val="off"/>
        <w:autoSpaceDN w:val="off"/>
        <w:spacing w:line="360" w:lineRule="auto"/>
        <w:rPr>
          <w:i/>
          <w:iCs/>
          <w:sz w:val="20"/>
          <w:szCs w:val="20"/>
        </w:rPr>
      </w:pPr>
      <w:bookmarkStart w:id="3" w:name="_Hlk17814684"/>
      <w:r>
        <w:rPr>
          <w:i/>
          <w:iCs/>
          <w:sz w:val="20"/>
          <w:szCs w:val="20"/>
        </w:rPr>
        <w:t>With headquarters in Albuquerque, PNM is the largest electricity provider in New Mexico, serving more than 530,000 customers in dozens of communities across the state. PNM is a subsidiary of PNM Resources, an energy holding company also headquartered in Albuquerque. For more information, visit PNM.com.</w:t>
      </w:r>
      <w:bookmarkEnd w:id="3"/>
    </w:p>
    <w:p>
      <w:pPr>
        <w:autoSpaceDE w:val="off"/>
        <w:autoSpaceDN w:val="off"/>
        <w:jc w:val="center"/>
        <w:spacing w:line="360" w:lineRule="auto"/>
      </w:pPr>
      <w:r>
        <w:t>###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00002FF" w:usb1="4000ACFF" w:usb2="00000001" w:usb3="00000001" w:csb0="2000019F" w:csb1="00000001"/>
  </w:font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aeb33fa"/>
    <w:multiLevelType w:val="hybridMultilevel"/>
    <w:tmpl w:val="673a89a4"/>
    <w:lvl w:ilvl="0" w:tplc="ef22a85c">
      <w:start w:val="1"/>
      <w:lvlText w:val="%1)"/>
      <w:lvlJc w:val="left"/>
      <w:pPr>
        <w:ind w:left="1540" w:hanging="360"/>
      </w:pPr>
    </w:lvl>
    <w:lvl w:ilvl="1" w:tplc="4090019">
      <w:start w:val="1"/>
      <w:numFmt w:val="lowerLetter"/>
      <w:lvlText w:val="%2."/>
      <w:lvlJc w:val="left"/>
      <w:pPr>
        <w:ind w:left="2260" w:hanging="360"/>
      </w:pPr>
    </w:lvl>
    <w:lvl w:ilvl="2" w:tplc="409001b">
      <w:start w:val="1"/>
      <w:numFmt w:val="lowerRoman"/>
      <w:lvlText w:val="%3."/>
      <w:lvlJc w:val="right"/>
      <w:pPr>
        <w:ind w:left="2980" w:hanging="180"/>
      </w:pPr>
    </w:lvl>
    <w:lvl w:ilvl="3" w:tplc="409000f">
      <w:start w:val="1"/>
      <w:lvlText w:val="%4."/>
      <w:lvlJc w:val="left"/>
      <w:pPr>
        <w:ind w:left="3700" w:hanging="360"/>
      </w:pPr>
    </w:lvl>
    <w:lvl w:ilvl="4" w:tplc="4090019">
      <w:start w:val="1"/>
      <w:numFmt w:val="lowerLetter"/>
      <w:lvlText w:val="%5."/>
      <w:lvlJc w:val="left"/>
      <w:pPr>
        <w:ind w:left="4420" w:hanging="360"/>
      </w:pPr>
    </w:lvl>
    <w:lvl w:ilvl="5" w:tplc="409001b">
      <w:start w:val="1"/>
      <w:numFmt w:val="lowerRoman"/>
      <w:lvlText w:val="%6."/>
      <w:lvlJc w:val="right"/>
      <w:pPr>
        <w:ind w:left="5140" w:hanging="180"/>
      </w:pPr>
    </w:lvl>
    <w:lvl w:ilvl="6" w:tplc="409000f">
      <w:start w:val="1"/>
      <w:lvlText w:val="%7."/>
      <w:lvlJc w:val="left"/>
      <w:pPr>
        <w:ind w:left="5860" w:hanging="360"/>
      </w:pPr>
    </w:lvl>
    <w:lvl w:ilvl="7" w:tplc="4090019">
      <w:start w:val="1"/>
      <w:numFmt w:val="lowerLetter"/>
      <w:lvlText w:val="%8."/>
      <w:lvlJc w:val="left"/>
      <w:pPr>
        <w:ind w:left="6580" w:hanging="360"/>
      </w:pPr>
    </w:lvl>
    <w:lvl w:ilvl="8" w:tplc="409001b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 1"/>
    <w:rPr>
      <w:rFonts w:ascii="Arial" w:hAnsi="Arial" w:cs="Arial"/>
      <w:b/>
      <w:bCs/>
      <w:sz w:val="32"/>
      <w:szCs w:val="32"/>
      <w:kern w:val="36"/>
    </w:rPr>
  </w:style>
  <w:style w:type="paragraph" w:styleId="Heading1">
    <w:name w:val="heading 1"/>
    <w:basedOn w:val="normal"/>
    <w:link w:val="Heading 1 Char"/>
    <w:qFormat/>
    <w:pPr>
      <w:keepNext/>
      <w:outlineLvl w:val="0"/>
      <w:spacing w:after="60" w:before="240"/>
    </w:pPr>
    <w:rPr>
      <w:rFonts w:ascii="Arial" w:hAnsi="Arial" w:cs="Arial"/>
      <w:b/>
      <w:bCs/>
      <w:sz w:val="32"/>
      <w:szCs w:val="32"/>
      <w:kern w:val="36"/>
    </w:rPr>
  </w:style>
  <w:style w:type="character" w:styleId="Hyperlink">
    <w:name w:val="Hyperlink"/>
    <w:basedOn w:val="defaultParagraphFont"/>
    <w:semiHidden/>
    <w:unhideWhenUsed/>
    <w:rPr>
      <w:color w:val="0563C1"/>
      <w:u w:val="single" w:color="auto"/>
    </w:rPr>
  </w:style>
  <w:style w:type="paragraph" w:customStyle="1" w:styleId="8">
    <w:name w:val="8"/>
    <w:basedOn w:val="normal"/>
    <w:pPr>
      <w:keepNext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Ashburn, Bruce</dc:creator>
  <cp:keywords/>
  <dc:description/>
  <cp:lastModifiedBy>SM-G973U</cp:lastModifiedBy>
  <cp:revision>1</cp:revision>
  <dcterms:created xsi:type="dcterms:W3CDTF">2020-06-22T19:59:00Z</dcterms:created>
  <dcterms:modified xsi:type="dcterms:W3CDTF">2020-06-27T20:11:35Z</dcterms:modified>
  <cp:version>04.2000</cp:version>
</cp:coreProperties>
</file>